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41D" w:rsidRDefault="001463CE" w:rsidP="000822E8">
      <w:r>
        <w:rPr>
          <w:noProof/>
        </w:rPr>
        <w:pict>
          <v:shapetype id="_x0000_t202" coordsize="21600,21600" o:spt="202" path="m,l,21600r21600,l21600,xe">
            <v:stroke joinstyle="miter"/>
            <v:path gradientshapeok="t" o:connecttype="rect"/>
          </v:shapetype>
          <v:shape id="_x0000_s1030" type="#_x0000_t202" style="position:absolute;margin-left:19.2pt;margin-top:475.5pt;width:282.15pt;height:57pt;z-index:251666432;mso-position-horizontal-relative:text;mso-position-vertical-relative:text;mso-width-relative:margin;mso-height-relative:margin" stroked="f">
            <v:textbox>
              <w:txbxContent>
                <w:p w:rsidR="00E07288" w:rsidRPr="0065341D" w:rsidRDefault="00E07288" w:rsidP="0065341D">
                  <w:pPr>
                    <w:spacing w:after="0" w:line="240" w:lineRule="auto"/>
                    <w:jc w:val="center"/>
                    <w:rPr>
                      <w:rFonts w:ascii="Futura Medium BT" w:eastAsia="Arial Unicode MS" w:hAnsi="Futura Medium BT" w:cs="Arial Unicode MS"/>
                      <w:sz w:val="20"/>
                      <w:szCs w:val="20"/>
                    </w:rPr>
                  </w:pPr>
                  <w:r>
                    <w:rPr>
                      <w:rFonts w:ascii="Futura Medium BT" w:eastAsia="Arial Unicode MS" w:hAnsi="Futura Medium BT" w:cs="Arial Unicode MS"/>
                      <w:sz w:val="20"/>
                      <w:szCs w:val="20"/>
                    </w:rPr>
                    <w:t xml:space="preserve">For upcoming events or to learn more about the </w:t>
                  </w:r>
                  <w:r>
                    <w:rPr>
                      <w:rFonts w:ascii="Futura Medium BT" w:eastAsia="Arial Unicode MS" w:hAnsi="Futura Medium BT" w:cs="Arial Unicode MS"/>
                      <w:sz w:val="20"/>
                      <w:szCs w:val="20"/>
                    </w:rPr>
                    <w:br/>
                    <w:t xml:space="preserve">Walking Tours &amp; Forums Series, </w:t>
                  </w:r>
                  <w:r>
                    <w:rPr>
                      <w:rFonts w:ascii="Futura Medium BT" w:eastAsia="Arial Unicode MS" w:hAnsi="Futura Medium BT" w:cs="Arial Unicode MS"/>
                      <w:sz w:val="20"/>
                      <w:szCs w:val="20"/>
                    </w:rPr>
                    <w:br/>
                    <w:t>visit www.smartergrowth.net/events</w:t>
                  </w:r>
                </w:p>
                <w:p w:rsidR="00E07288" w:rsidRPr="0065341D" w:rsidRDefault="00E07288" w:rsidP="0065341D"/>
              </w:txbxContent>
            </v:textbox>
          </v:shape>
        </w:pict>
      </w:r>
      <w:r w:rsidR="00A77278">
        <w:rPr>
          <w:noProof/>
        </w:rPr>
        <w:drawing>
          <wp:anchor distT="0" distB="0" distL="114300" distR="114300" simplePos="0" relativeHeight="251659264" behindDoc="0" locked="0" layoutInCell="1" allowOverlap="1">
            <wp:simplePos x="0" y="0"/>
            <wp:positionH relativeFrom="column">
              <wp:posOffset>592455</wp:posOffset>
            </wp:positionH>
            <wp:positionV relativeFrom="paragraph">
              <wp:posOffset>5589270</wp:posOffset>
            </wp:positionV>
            <wp:extent cx="2882265" cy="348615"/>
            <wp:effectExtent l="19050" t="0" r="0" b="0"/>
            <wp:wrapSquare wrapText="bothSides"/>
            <wp:docPr id="3" name="Picture 2" descr="Color logo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logo long.jpg"/>
                    <pic:cNvPicPr/>
                  </pic:nvPicPr>
                  <pic:blipFill>
                    <a:blip r:embed="rId8" cstate="print"/>
                    <a:stretch>
                      <a:fillRect/>
                    </a:stretch>
                  </pic:blipFill>
                  <pic:spPr>
                    <a:xfrm>
                      <a:off x="0" y="0"/>
                      <a:ext cx="2882265" cy="348615"/>
                    </a:xfrm>
                    <a:prstGeom prst="rect">
                      <a:avLst/>
                    </a:prstGeom>
                  </pic:spPr>
                </pic:pic>
              </a:graphicData>
            </a:graphic>
          </wp:anchor>
        </w:drawing>
      </w:r>
      <w:r>
        <w:rPr>
          <w:noProof/>
        </w:rPr>
        <w:pict>
          <v:shape id="_x0000_s1029" type="#_x0000_t202" style="position:absolute;margin-left:81.15pt;margin-top:271.25pt;width:157.5pt;height:84.55pt;z-index:251665408;mso-position-horizontal-relative:text;mso-position-vertical-relative:text;mso-width-relative:margin;mso-height-relative:margin" stroked="f">
            <v:textbox>
              <w:txbxContent>
                <w:p w:rsidR="00E07288" w:rsidRPr="0065341D" w:rsidRDefault="00E07288" w:rsidP="0065341D">
                  <w:pPr>
                    <w:spacing w:after="0" w:line="240" w:lineRule="auto"/>
                    <w:jc w:val="center"/>
                    <w:rPr>
                      <w:rFonts w:ascii="Futura Medium BT" w:eastAsia="Arial Unicode MS" w:hAnsi="Futura Medium BT" w:cs="Arial Unicode MS"/>
                      <w:sz w:val="20"/>
                      <w:szCs w:val="20"/>
                    </w:rPr>
                  </w:pPr>
                  <w:r w:rsidRPr="0065341D">
                    <w:rPr>
                      <w:rFonts w:ascii="Futura Medium BT" w:eastAsia="Arial Unicode MS" w:hAnsi="Futura Medium BT" w:cs="Arial Unicode MS"/>
                      <w:sz w:val="20"/>
                      <w:szCs w:val="20"/>
                    </w:rPr>
                    <w:t>The 2013 Walking Tours &amp; Forums Series is made possible by the generous support of the National Association of Realtors.</w:t>
                  </w:r>
                </w:p>
                <w:p w:rsidR="00E07288" w:rsidRPr="0065341D" w:rsidRDefault="00E07288" w:rsidP="0065341D"/>
              </w:txbxContent>
            </v:textbox>
          </v:shape>
        </w:pict>
      </w:r>
      <w:r>
        <w:rPr>
          <w:noProof/>
        </w:rPr>
        <w:pict>
          <v:shape id="_x0000_s1028" type="#_x0000_t202" style="position:absolute;margin-left:398.3pt;margin-top:295.9pt;width:4in;height:202.6pt;z-index:251663360;mso-width-percent:400;mso-position-horizontal-relative:text;mso-position-vertical-relative:text;mso-width-percent:400;mso-width-relative:margin;mso-height-relative:margin" stroked="f">
            <v:textbox>
              <w:txbxContent>
                <w:p w:rsidR="00E07288" w:rsidRPr="00345FD2" w:rsidRDefault="00E07288" w:rsidP="0065341D">
                  <w:pPr>
                    <w:spacing w:after="0" w:line="240" w:lineRule="auto"/>
                    <w:jc w:val="center"/>
                    <w:rPr>
                      <w:rFonts w:ascii="Futura Medium BT" w:eastAsia="Arial Unicode MS" w:hAnsi="Futura Medium BT" w:cs="Arial Unicode MS"/>
                      <w:b/>
                      <w:sz w:val="24"/>
                      <w:szCs w:val="24"/>
                    </w:rPr>
                  </w:pPr>
                  <w:r w:rsidRPr="00345FD2">
                    <w:rPr>
                      <w:rFonts w:ascii="Futura Medium BT" w:eastAsia="Arial Unicode MS" w:hAnsi="Futura Medium BT" w:cs="Arial Unicode MS"/>
                      <w:b/>
                      <w:sz w:val="24"/>
                      <w:szCs w:val="24"/>
                    </w:rPr>
                    <w:t>Featuring</w:t>
                  </w:r>
                </w:p>
                <w:p w:rsidR="00E07288" w:rsidRPr="00345FD2" w:rsidRDefault="00E07288" w:rsidP="0065341D">
                  <w:pPr>
                    <w:spacing w:after="0" w:line="240" w:lineRule="auto"/>
                    <w:rPr>
                      <w:rFonts w:ascii="Futura Medium BT" w:eastAsia="Arial Unicode MS" w:hAnsi="Futura Medium BT" w:cs="Arial Unicode MS"/>
                      <w:sz w:val="24"/>
                      <w:szCs w:val="24"/>
                    </w:rPr>
                  </w:pPr>
                </w:p>
                <w:p w:rsidR="00E07288" w:rsidRPr="00345FD2" w:rsidRDefault="00E07288" w:rsidP="0065341D">
                  <w:pPr>
                    <w:spacing w:after="0" w:line="240" w:lineRule="auto"/>
                    <w:jc w:val="center"/>
                    <w:rPr>
                      <w:rFonts w:ascii="Futura Medium BT" w:eastAsia="Arial Unicode MS" w:hAnsi="Futura Medium BT" w:cs="Arial Unicode MS"/>
                      <w:sz w:val="24"/>
                      <w:szCs w:val="24"/>
                    </w:rPr>
                  </w:pPr>
                  <w:r>
                    <w:rPr>
                      <w:rFonts w:ascii="Futura Medium BT" w:eastAsia="Arial Unicode MS" w:hAnsi="Futura Medium BT" w:cs="Arial Unicode MS"/>
                      <w:sz w:val="24"/>
                      <w:szCs w:val="24"/>
                    </w:rPr>
                    <w:t>Chris Leinberger</w:t>
                  </w:r>
                </w:p>
                <w:p w:rsidR="00E07288" w:rsidRPr="00E07288" w:rsidRDefault="00E07288" w:rsidP="0065341D">
                  <w:pPr>
                    <w:spacing w:after="0" w:line="240" w:lineRule="auto"/>
                    <w:jc w:val="center"/>
                    <w:rPr>
                      <w:rFonts w:ascii="Futura Medium BT" w:eastAsia="Arial Unicode MS" w:hAnsi="Futura Medium BT" w:cs="Arial Unicode MS"/>
                    </w:rPr>
                  </w:pPr>
                  <w:r w:rsidRPr="00E07288">
                    <w:rPr>
                      <w:rFonts w:ascii="Futura Medium BT" w:eastAsia="Arial Unicode MS" w:hAnsi="Futura Medium BT" w:cs="Arial Unicode MS"/>
                    </w:rPr>
                    <w:t>Land use strategist, developer, researcher &amp; author</w:t>
                  </w:r>
                </w:p>
                <w:p w:rsidR="00E07288" w:rsidRPr="0065341D" w:rsidRDefault="00E07288" w:rsidP="0065341D">
                  <w:pPr>
                    <w:spacing w:after="0" w:line="240" w:lineRule="auto"/>
                    <w:rPr>
                      <w:rFonts w:ascii="Futura Medium BT" w:eastAsia="Arial Unicode MS" w:hAnsi="Futura Medium BT" w:cs="Arial Unicode MS"/>
                      <w:sz w:val="16"/>
                      <w:szCs w:val="16"/>
                    </w:rPr>
                  </w:pPr>
                </w:p>
                <w:p w:rsidR="00E07288" w:rsidRPr="00345FD2" w:rsidRDefault="00E07288" w:rsidP="0065341D">
                  <w:pPr>
                    <w:spacing w:after="0" w:line="240" w:lineRule="auto"/>
                    <w:jc w:val="center"/>
                    <w:rPr>
                      <w:rFonts w:ascii="Futura Medium BT" w:eastAsia="Arial Unicode MS" w:hAnsi="Futura Medium BT" w:cs="Arial Unicode MS"/>
                      <w:sz w:val="24"/>
                      <w:szCs w:val="24"/>
                    </w:rPr>
                  </w:pPr>
                  <w:r>
                    <w:rPr>
                      <w:rFonts w:ascii="Futura Medium BT" w:eastAsia="Arial Unicode MS" w:hAnsi="Futura Medium BT" w:cs="Arial Unicode MS"/>
                      <w:sz w:val="24"/>
                      <w:szCs w:val="24"/>
                    </w:rPr>
                    <w:t>David Bowers</w:t>
                  </w:r>
                </w:p>
                <w:p w:rsidR="00E07288" w:rsidRPr="00E07288" w:rsidRDefault="00E07288" w:rsidP="00E07288">
                  <w:pPr>
                    <w:spacing w:after="0" w:line="240" w:lineRule="auto"/>
                    <w:jc w:val="center"/>
                    <w:rPr>
                      <w:rFonts w:ascii="Futura Medium BT" w:eastAsia="Arial Unicode MS" w:hAnsi="Futura Medium BT" w:cs="Arial Unicode MS"/>
                    </w:rPr>
                  </w:pPr>
                  <w:r>
                    <w:rPr>
                      <w:rFonts w:ascii="Futura Medium BT" w:eastAsia="Arial Unicode MS" w:hAnsi="Futura Medium BT" w:cs="Arial Unicode MS"/>
                    </w:rPr>
                    <w:t>Enterprise Community Partners</w:t>
                  </w:r>
                </w:p>
                <w:p w:rsidR="00E07288" w:rsidRPr="0065341D" w:rsidRDefault="00E07288" w:rsidP="0065341D">
                  <w:pPr>
                    <w:spacing w:after="0" w:line="240" w:lineRule="auto"/>
                    <w:jc w:val="center"/>
                    <w:rPr>
                      <w:rFonts w:ascii="Futura Medium BT" w:eastAsia="Arial Unicode MS" w:hAnsi="Futura Medium BT" w:cs="Arial Unicode MS"/>
                      <w:sz w:val="16"/>
                      <w:szCs w:val="16"/>
                    </w:rPr>
                  </w:pPr>
                </w:p>
                <w:p w:rsidR="00E07288" w:rsidRPr="00345FD2" w:rsidRDefault="00E07288" w:rsidP="0065341D">
                  <w:pPr>
                    <w:spacing w:after="0" w:line="240" w:lineRule="auto"/>
                    <w:jc w:val="center"/>
                    <w:rPr>
                      <w:rFonts w:ascii="Futura Medium BT" w:eastAsia="Arial Unicode MS" w:hAnsi="Futura Medium BT" w:cs="Arial Unicode MS"/>
                      <w:sz w:val="24"/>
                      <w:szCs w:val="24"/>
                    </w:rPr>
                  </w:pPr>
                  <w:r>
                    <w:rPr>
                      <w:rFonts w:ascii="Futura Medium BT" w:eastAsia="Arial Unicode MS" w:hAnsi="Futura Medium BT" w:cs="Arial Unicode MS"/>
                      <w:sz w:val="24"/>
                      <w:szCs w:val="24"/>
                    </w:rPr>
                    <w:t>Ed Lazere</w:t>
                  </w:r>
                </w:p>
                <w:p w:rsidR="00E07288" w:rsidRPr="00E07288" w:rsidRDefault="00E07288" w:rsidP="0065341D">
                  <w:pPr>
                    <w:spacing w:after="0" w:line="240" w:lineRule="auto"/>
                    <w:jc w:val="center"/>
                    <w:rPr>
                      <w:rFonts w:ascii="Futura Medium BT" w:eastAsia="Arial Unicode MS" w:hAnsi="Futura Medium BT" w:cs="Arial Unicode MS"/>
                    </w:rPr>
                  </w:pPr>
                  <w:r>
                    <w:rPr>
                      <w:rFonts w:ascii="Futura Medium BT" w:eastAsia="Arial Unicode MS" w:hAnsi="Futura Medium BT" w:cs="Arial Unicode MS"/>
                    </w:rPr>
                    <w:t>D.C. Fiscal Policy Institute</w:t>
                  </w:r>
                </w:p>
                <w:p w:rsidR="00E07288" w:rsidRPr="0065341D" w:rsidRDefault="00E07288" w:rsidP="0065341D">
                  <w:pPr>
                    <w:spacing w:after="0" w:line="240" w:lineRule="auto"/>
                    <w:jc w:val="center"/>
                    <w:rPr>
                      <w:rFonts w:ascii="Futura Medium BT" w:eastAsia="Arial Unicode MS" w:hAnsi="Futura Medium BT" w:cs="Arial Unicode MS"/>
                      <w:sz w:val="8"/>
                      <w:szCs w:val="8"/>
                    </w:rPr>
                  </w:pPr>
                </w:p>
              </w:txbxContent>
            </v:textbox>
          </v:shape>
        </w:pict>
      </w:r>
      <w:r w:rsidR="000822E8">
        <w:rPr>
          <w:noProof/>
        </w:rPr>
        <w:drawing>
          <wp:anchor distT="0" distB="0" distL="114300" distR="114300" simplePos="0" relativeHeight="251667456" behindDoc="0" locked="0" layoutInCell="1" allowOverlap="1">
            <wp:simplePos x="0" y="0"/>
            <wp:positionH relativeFrom="column">
              <wp:posOffset>1794510</wp:posOffset>
            </wp:positionH>
            <wp:positionV relativeFrom="paragraph">
              <wp:posOffset>2880995</wp:posOffset>
            </wp:positionV>
            <wp:extent cx="435610" cy="520700"/>
            <wp:effectExtent l="19050" t="0" r="2540" b="0"/>
            <wp:wrapSquare wrapText="bothSides"/>
            <wp:docPr id="7" name="Picture 5" descr="NA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 small.jpg"/>
                    <pic:cNvPicPr/>
                  </pic:nvPicPr>
                  <pic:blipFill>
                    <a:blip r:embed="rId9" cstate="print"/>
                    <a:stretch>
                      <a:fillRect/>
                    </a:stretch>
                  </pic:blipFill>
                  <pic:spPr>
                    <a:xfrm>
                      <a:off x="0" y="0"/>
                      <a:ext cx="435610" cy="520700"/>
                    </a:xfrm>
                    <a:prstGeom prst="rect">
                      <a:avLst/>
                    </a:prstGeom>
                  </pic:spPr>
                </pic:pic>
              </a:graphicData>
            </a:graphic>
          </wp:anchor>
        </w:drawing>
      </w:r>
      <w:r>
        <w:rPr>
          <w:noProof/>
          <w:lang w:eastAsia="zh-TW"/>
        </w:rPr>
        <w:pict>
          <v:shape id="_x0000_s1026" type="#_x0000_t202" style="position:absolute;margin-left:398.3pt;margin-top:139.85pt;width:4in;height:62.8pt;z-index:251661312;mso-width-percent:400;mso-position-horizontal-relative:text;mso-position-vertical-relative:text;mso-width-percent:400;mso-width-relative:margin;mso-height-relative:margin" stroked="f">
            <v:textbox style="mso-next-textbox:#_x0000_s1026">
              <w:txbxContent>
                <w:p w:rsidR="00E07288" w:rsidRDefault="00E07288" w:rsidP="0065341D">
                  <w:pPr>
                    <w:jc w:val="center"/>
                  </w:pPr>
                  <w:proofErr w:type="spellStart"/>
                  <w:r>
                    <w:rPr>
                      <w:rFonts w:ascii="TradeGothic LT CondEighteen" w:hAnsi="TradeGothic LT CondEighteen"/>
                      <w:sz w:val="40"/>
                      <w:szCs w:val="40"/>
                    </w:rPr>
                    <w:t>Walkable</w:t>
                  </w:r>
                  <w:proofErr w:type="spellEnd"/>
                  <w:r>
                    <w:rPr>
                      <w:rFonts w:ascii="TradeGothic LT CondEighteen" w:hAnsi="TradeGothic LT CondEighteen"/>
                      <w:sz w:val="40"/>
                      <w:szCs w:val="40"/>
                    </w:rPr>
                    <w:t xml:space="preserve"> Neighborhoods: How to Make Them for Everyone</w:t>
                  </w:r>
                </w:p>
              </w:txbxContent>
            </v:textbox>
          </v:shape>
        </w:pict>
      </w:r>
      <w:r>
        <w:rPr>
          <w:noProof/>
        </w:rPr>
        <w:pict>
          <v:shape id="_x0000_s1027" type="#_x0000_t202" style="position:absolute;margin-left:398.3pt;margin-top:212pt;width:4in;height:51.1pt;z-index:251662336;mso-width-percent:400;mso-position-horizontal-relative:text;mso-position-vertical-relative:text;mso-width-percent:400;mso-width-relative:margin;mso-height-relative:margin" stroked="f">
            <v:textbox>
              <w:txbxContent>
                <w:p w:rsidR="00E07288" w:rsidRPr="0065341D" w:rsidRDefault="00E07288" w:rsidP="0065341D">
                  <w:pPr>
                    <w:jc w:val="center"/>
                    <w:rPr>
                      <w:rFonts w:ascii="Futura Md BT" w:hAnsi="Futura Md BT"/>
                      <w:sz w:val="28"/>
                      <w:szCs w:val="28"/>
                    </w:rPr>
                  </w:pPr>
                  <w:r>
                    <w:rPr>
                      <w:rFonts w:ascii="Futura Md BT" w:hAnsi="Futura Md BT"/>
                      <w:sz w:val="28"/>
                      <w:szCs w:val="28"/>
                    </w:rPr>
                    <w:t>January 22, 2013</w:t>
                  </w:r>
                  <w:r w:rsidRPr="0065341D">
                    <w:rPr>
                      <w:rFonts w:ascii="Futura Md BT" w:hAnsi="Futura Md BT"/>
                      <w:sz w:val="28"/>
                      <w:szCs w:val="28"/>
                    </w:rPr>
                    <w:br/>
                  </w:r>
                  <w:r>
                    <w:rPr>
                      <w:rFonts w:ascii="Futura Md BT" w:hAnsi="Futura Md BT"/>
                      <w:sz w:val="28"/>
                      <w:szCs w:val="28"/>
                    </w:rPr>
                    <w:t>National Capital Planning Commission</w:t>
                  </w:r>
                </w:p>
              </w:txbxContent>
            </v:textbox>
          </v:shape>
        </w:pict>
      </w:r>
      <w:r w:rsidR="0065341D">
        <w:rPr>
          <w:noProof/>
        </w:rPr>
        <w:drawing>
          <wp:anchor distT="0" distB="0" distL="114300" distR="114300" simplePos="0" relativeHeight="251658240" behindDoc="0" locked="0" layoutInCell="1" allowOverlap="1">
            <wp:simplePos x="0" y="0"/>
            <wp:positionH relativeFrom="column">
              <wp:posOffset>4803140</wp:posOffset>
            </wp:positionH>
            <wp:positionV relativeFrom="paragraph">
              <wp:posOffset>520700</wp:posOffset>
            </wp:positionV>
            <wp:extent cx="4331335" cy="1074420"/>
            <wp:effectExtent l="19050" t="0" r="0" b="0"/>
            <wp:wrapSquare wrapText="bothSides"/>
            <wp:docPr id="1" name="Picture 0" descr="CSG tours and for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G tours and forums.jpg"/>
                    <pic:cNvPicPr/>
                  </pic:nvPicPr>
                  <pic:blipFill>
                    <a:blip r:embed="rId10" cstate="print"/>
                    <a:srcRect b="18463"/>
                    <a:stretch>
                      <a:fillRect/>
                    </a:stretch>
                  </pic:blipFill>
                  <pic:spPr>
                    <a:xfrm>
                      <a:off x="0" y="0"/>
                      <a:ext cx="4331335" cy="1074420"/>
                    </a:xfrm>
                    <a:prstGeom prst="rect">
                      <a:avLst/>
                    </a:prstGeom>
                  </pic:spPr>
                </pic:pic>
              </a:graphicData>
            </a:graphic>
          </wp:anchor>
        </w:drawing>
      </w:r>
      <w:r w:rsidR="0065341D">
        <w:t xml:space="preserve"> </w:t>
      </w:r>
      <w:r w:rsidR="0065341D">
        <w:br w:type="page"/>
      </w:r>
    </w:p>
    <w:p w:rsidR="00E07288" w:rsidRPr="00F2367D" w:rsidRDefault="00E07288" w:rsidP="00E07288">
      <w:pPr>
        <w:rPr>
          <w:rFonts w:ascii="Futura Md BT" w:hAnsi="Futura Md BT"/>
          <w:sz w:val="24"/>
          <w:szCs w:val="24"/>
        </w:rPr>
      </w:pPr>
      <w:proofErr w:type="spellStart"/>
      <w:r w:rsidRPr="00F2367D">
        <w:rPr>
          <w:rFonts w:ascii="Futura Md BT" w:hAnsi="Futura Md BT"/>
          <w:sz w:val="24"/>
          <w:szCs w:val="24"/>
        </w:rPr>
        <w:lastRenderedPageBreak/>
        <w:t>Walkable</w:t>
      </w:r>
      <w:proofErr w:type="spellEnd"/>
      <w:r w:rsidRPr="00F2367D">
        <w:rPr>
          <w:rFonts w:ascii="Futura Md BT" w:hAnsi="Futura Md BT"/>
          <w:sz w:val="24"/>
          <w:szCs w:val="24"/>
        </w:rPr>
        <w:t xml:space="preserve"> urban places are in high demand. </w:t>
      </w:r>
    </w:p>
    <w:p w:rsidR="00E07288" w:rsidRPr="00F2367D" w:rsidRDefault="00E07288" w:rsidP="00E07288">
      <w:pPr>
        <w:rPr>
          <w:rFonts w:ascii="Futura Md BT" w:hAnsi="Futura Md BT"/>
          <w:sz w:val="24"/>
          <w:szCs w:val="24"/>
        </w:rPr>
      </w:pPr>
      <w:r w:rsidRPr="00F2367D">
        <w:rPr>
          <w:rFonts w:ascii="Futura Md BT" w:hAnsi="Futura Md BT"/>
          <w:sz w:val="24"/>
          <w:szCs w:val="24"/>
        </w:rPr>
        <w:t xml:space="preserve">A decade ago, Columbia Heights, H Street NE, and </w:t>
      </w:r>
      <w:proofErr w:type="spellStart"/>
      <w:r w:rsidRPr="00F2367D">
        <w:rPr>
          <w:rFonts w:ascii="Futura Md BT" w:hAnsi="Futura Md BT"/>
          <w:sz w:val="24"/>
          <w:szCs w:val="24"/>
        </w:rPr>
        <w:t>Petworth</w:t>
      </w:r>
      <w:proofErr w:type="spellEnd"/>
      <w:r w:rsidRPr="00F2367D">
        <w:rPr>
          <w:rFonts w:ascii="Futura Md BT" w:hAnsi="Futura Md BT"/>
          <w:sz w:val="24"/>
          <w:szCs w:val="24"/>
        </w:rPr>
        <w:t xml:space="preserve"> weren't considered particularly desirable places to live. Today, these neighborhoods are booming, and so are many more city blocks close to transit and downtown. In addition to the more established affluent neighborhoods, demand to live in newly-popular neighborhoods that offer </w:t>
      </w:r>
      <w:proofErr w:type="spellStart"/>
      <w:r w:rsidRPr="00F2367D">
        <w:rPr>
          <w:rFonts w:ascii="Futura Md BT" w:hAnsi="Futura Md BT"/>
          <w:sz w:val="24"/>
          <w:szCs w:val="24"/>
        </w:rPr>
        <w:t>walkable</w:t>
      </w:r>
      <w:proofErr w:type="spellEnd"/>
      <w:r w:rsidRPr="00F2367D">
        <w:rPr>
          <w:rFonts w:ascii="Futura Md BT" w:hAnsi="Futura Md BT"/>
          <w:sz w:val="24"/>
          <w:szCs w:val="24"/>
        </w:rPr>
        <w:t>, bicycle-friendly, and transit-oriented lifestyles is driving up housing prices. Given the turnaround in 2000 of D.C.’s decades-long population decline, the city’s growth could be used to ensure that everyone - especially disadvantaged D.C. residents - shares in the benefits of a stronger city and stable tax base. But rising housing prices loom as an increasing problem for moderate- and low-income</w:t>
      </w:r>
      <w:r w:rsidR="00140D77">
        <w:rPr>
          <w:rFonts w:ascii="Futura Md BT" w:hAnsi="Futura Md BT"/>
          <w:sz w:val="24"/>
          <w:szCs w:val="24"/>
        </w:rPr>
        <w:t xml:space="preserve"> residents</w:t>
      </w:r>
      <w:r w:rsidRPr="00F2367D">
        <w:rPr>
          <w:rFonts w:ascii="Futura Md BT" w:hAnsi="Futura Md BT"/>
          <w:sz w:val="24"/>
          <w:szCs w:val="24"/>
        </w:rPr>
        <w:t xml:space="preserve"> who want to stay in the city and take part in the District’s resurgence.</w:t>
      </w:r>
    </w:p>
    <w:p w:rsidR="00F2367D" w:rsidRDefault="00E07288" w:rsidP="00E07288">
      <w:pPr>
        <w:rPr>
          <w:rFonts w:ascii="TradeGothic LT CondEighteen" w:hAnsi="TradeGothic LT CondEighteen"/>
          <w:sz w:val="32"/>
          <w:szCs w:val="32"/>
        </w:rPr>
      </w:pPr>
      <w:r w:rsidRPr="00F2367D">
        <w:rPr>
          <w:rFonts w:ascii="Futura Md BT" w:hAnsi="Futura Md BT"/>
          <w:sz w:val="24"/>
          <w:szCs w:val="24"/>
        </w:rPr>
        <w:t xml:space="preserve">How can we continue to offer more opportunities to live in </w:t>
      </w:r>
      <w:proofErr w:type="spellStart"/>
      <w:r w:rsidRPr="00F2367D">
        <w:rPr>
          <w:rFonts w:ascii="Futura Md BT" w:hAnsi="Futura Md BT"/>
          <w:sz w:val="24"/>
          <w:szCs w:val="24"/>
        </w:rPr>
        <w:t>walkable</w:t>
      </w:r>
      <w:proofErr w:type="spellEnd"/>
      <w:r w:rsidRPr="00F2367D">
        <w:rPr>
          <w:rFonts w:ascii="Futura Md BT" w:hAnsi="Futura Md BT"/>
          <w:sz w:val="24"/>
          <w:szCs w:val="24"/>
        </w:rPr>
        <w:t>, transit-oriented neighborhoods and share the benefits with people across the income spectrum?</w:t>
      </w:r>
    </w:p>
    <w:p w:rsidR="00F2367D" w:rsidRDefault="00F2367D" w:rsidP="00E07288">
      <w:pPr>
        <w:rPr>
          <w:rFonts w:ascii="TradeGothic LT CondEighteen" w:hAnsi="TradeGothic LT CondEighteen"/>
          <w:sz w:val="32"/>
          <w:szCs w:val="32"/>
        </w:rPr>
      </w:pPr>
    </w:p>
    <w:p w:rsidR="000822E8" w:rsidRPr="000822E8" w:rsidRDefault="000822E8" w:rsidP="00E07288">
      <w:pPr>
        <w:rPr>
          <w:rFonts w:ascii="TradeGothic LT CondEighteen" w:hAnsi="TradeGothic LT CondEighteen"/>
          <w:sz w:val="32"/>
          <w:szCs w:val="32"/>
        </w:rPr>
      </w:pPr>
      <w:r w:rsidRPr="000822E8">
        <w:rPr>
          <w:rFonts w:ascii="TradeGothic LT CondEighteen" w:hAnsi="TradeGothic LT CondEighteen"/>
          <w:sz w:val="32"/>
          <w:szCs w:val="32"/>
        </w:rPr>
        <w:t>About the Speakers</w:t>
      </w:r>
    </w:p>
    <w:p w:rsidR="000822E8" w:rsidRPr="000822E8" w:rsidRDefault="00E07288" w:rsidP="000822E8">
      <w:pPr>
        <w:spacing w:after="0" w:line="240" w:lineRule="auto"/>
        <w:rPr>
          <w:rFonts w:ascii="Futura Medium BT" w:hAnsi="Futura Medium BT" w:cs="Futura"/>
          <w:sz w:val="24"/>
          <w:szCs w:val="24"/>
        </w:rPr>
      </w:pPr>
      <w:r>
        <w:rPr>
          <w:rFonts w:ascii="Futura Medium BT" w:hAnsi="Futura Medium BT" w:cs="Futura"/>
          <w:sz w:val="24"/>
          <w:szCs w:val="24"/>
        </w:rPr>
        <w:t xml:space="preserve">Chris Leinberger </w:t>
      </w:r>
      <w:r>
        <w:rPr>
          <w:rFonts w:ascii="Futura Medium BT" w:hAnsi="Futura Medium BT" w:cs="Futura"/>
          <w:sz w:val="24"/>
          <w:szCs w:val="24"/>
        </w:rPr>
        <w:br/>
      </w:r>
      <w:r w:rsidRPr="00E07288">
        <w:rPr>
          <w:rFonts w:ascii="Futura Medium BT" w:hAnsi="Futura Medium BT" w:cs="Futura"/>
        </w:rPr>
        <w:t>Land use strategist, developer, researcher &amp; author</w:t>
      </w:r>
    </w:p>
    <w:p w:rsidR="000822E8" w:rsidRPr="00F2367D" w:rsidRDefault="000822E8" w:rsidP="000822E8">
      <w:pPr>
        <w:spacing w:after="0" w:line="240" w:lineRule="auto"/>
        <w:rPr>
          <w:rFonts w:ascii="Futura Medium BT" w:hAnsi="Futura Medium BT" w:cs="Futura"/>
          <w:b/>
          <w:sz w:val="18"/>
          <w:szCs w:val="18"/>
        </w:rPr>
      </w:pPr>
    </w:p>
    <w:p w:rsidR="00140D77" w:rsidRDefault="00E07288" w:rsidP="00F2367D">
      <w:pPr>
        <w:spacing w:after="0"/>
        <w:rPr>
          <w:rFonts w:ascii="Arial" w:eastAsia="Times New Roman" w:hAnsi="Arial" w:cs="Arial"/>
          <w:color w:val="222222"/>
          <w:sz w:val="18"/>
          <w:szCs w:val="18"/>
        </w:rPr>
      </w:pPr>
      <w:r w:rsidRPr="00F2367D">
        <w:rPr>
          <w:rFonts w:ascii="Arial" w:eastAsia="Times New Roman" w:hAnsi="Arial" w:cs="Arial"/>
          <w:color w:val="222222"/>
          <w:sz w:val="18"/>
          <w:szCs w:val="18"/>
        </w:rPr>
        <w:t xml:space="preserve">Christopher B. Leinberger is a land use strategist, teacher, developer, researcher and author, balancing business realities with social and environmental concerns. </w:t>
      </w:r>
      <w:r w:rsidR="00140D77">
        <w:rPr>
          <w:rFonts w:ascii="Arial" w:eastAsia="Times New Roman" w:hAnsi="Arial" w:cs="Arial"/>
          <w:color w:val="222222"/>
          <w:sz w:val="18"/>
          <w:szCs w:val="18"/>
        </w:rPr>
        <w:t xml:space="preserve">His most recent Brookings Institution </w:t>
      </w:r>
      <w:r w:rsidR="009C0ED4">
        <w:rPr>
          <w:rFonts w:ascii="Arial" w:eastAsia="Times New Roman" w:hAnsi="Arial" w:cs="Arial"/>
          <w:color w:val="222222"/>
          <w:sz w:val="18"/>
          <w:szCs w:val="18"/>
        </w:rPr>
        <w:t>publication is</w:t>
      </w:r>
      <w:r w:rsidR="00140D77">
        <w:rPr>
          <w:rFonts w:ascii="Arial" w:eastAsia="Times New Roman" w:hAnsi="Arial" w:cs="Arial"/>
          <w:color w:val="222222"/>
          <w:sz w:val="18"/>
          <w:szCs w:val="18"/>
        </w:rPr>
        <w:t xml:space="preserve">: </w:t>
      </w:r>
      <w:r w:rsidR="001463CE" w:rsidRPr="001463CE">
        <w:rPr>
          <w:rFonts w:ascii="Arial" w:eastAsia="Times New Roman" w:hAnsi="Arial" w:cs="Arial"/>
          <w:i/>
          <w:color w:val="222222"/>
          <w:sz w:val="18"/>
          <w:szCs w:val="18"/>
        </w:rPr>
        <w:t xml:space="preserve">Walk This Way; The Economic Promise of </w:t>
      </w:r>
      <w:proofErr w:type="spellStart"/>
      <w:r w:rsidR="001463CE" w:rsidRPr="001463CE">
        <w:rPr>
          <w:rFonts w:ascii="Arial" w:eastAsia="Times New Roman" w:hAnsi="Arial" w:cs="Arial"/>
          <w:i/>
          <w:color w:val="222222"/>
          <w:sz w:val="18"/>
          <w:szCs w:val="18"/>
        </w:rPr>
        <w:t>Walkable</w:t>
      </w:r>
      <w:proofErr w:type="spellEnd"/>
      <w:r w:rsidR="001463CE" w:rsidRPr="001463CE">
        <w:rPr>
          <w:rFonts w:ascii="Arial" w:eastAsia="Times New Roman" w:hAnsi="Arial" w:cs="Arial"/>
          <w:i/>
          <w:color w:val="222222"/>
          <w:sz w:val="18"/>
          <w:szCs w:val="18"/>
        </w:rPr>
        <w:t xml:space="preserve"> Places in Metropolitan Washington, D.C.</w:t>
      </w:r>
      <w:r w:rsidR="00140D77">
        <w:rPr>
          <w:rFonts w:ascii="Arial" w:eastAsia="Times New Roman" w:hAnsi="Arial" w:cs="Arial"/>
          <w:color w:val="222222"/>
          <w:sz w:val="18"/>
          <w:szCs w:val="18"/>
        </w:rPr>
        <w:t xml:space="preserve">  </w:t>
      </w:r>
    </w:p>
    <w:p w:rsidR="00A77278" w:rsidRDefault="00A77278" w:rsidP="00F2367D">
      <w:pPr>
        <w:spacing w:after="0"/>
        <w:rPr>
          <w:rFonts w:ascii="Arial" w:eastAsia="Times New Roman" w:hAnsi="Arial" w:cs="Arial"/>
          <w:color w:val="222222"/>
          <w:sz w:val="18"/>
          <w:szCs w:val="18"/>
        </w:rPr>
      </w:pPr>
    </w:p>
    <w:p w:rsidR="00E07288" w:rsidRPr="00F2367D" w:rsidRDefault="00E07288" w:rsidP="00F2367D">
      <w:pPr>
        <w:spacing w:after="0"/>
        <w:rPr>
          <w:rFonts w:ascii="Arial" w:eastAsia="Times New Roman" w:hAnsi="Arial" w:cs="Arial"/>
          <w:color w:val="222222"/>
          <w:sz w:val="18"/>
          <w:szCs w:val="18"/>
        </w:rPr>
      </w:pPr>
      <w:r w:rsidRPr="00F2367D">
        <w:rPr>
          <w:rFonts w:ascii="Arial" w:eastAsia="Times New Roman" w:hAnsi="Arial" w:cs="Arial"/>
          <w:color w:val="222222"/>
          <w:sz w:val="18"/>
          <w:szCs w:val="18"/>
        </w:rPr>
        <w:t xml:space="preserve">Mr. Leinberger is: </w:t>
      </w:r>
    </w:p>
    <w:p w:rsidR="00E07288" w:rsidRPr="00F2367D" w:rsidRDefault="00E07288" w:rsidP="00F2367D">
      <w:pPr>
        <w:pStyle w:val="ListParagraph"/>
        <w:numPr>
          <w:ilvl w:val="0"/>
          <w:numId w:val="1"/>
        </w:numPr>
        <w:spacing w:after="0"/>
        <w:rPr>
          <w:rFonts w:ascii="Arial" w:eastAsia="Times New Roman" w:hAnsi="Arial" w:cs="Arial"/>
          <w:color w:val="222222"/>
          <w:sz w:val="18"/>
          <w:szCs w:val="18"/>
        </w:rPr>
      </w:pPr>
      <w:r w:rsidRPr="00F2367D">
        <w:rPr>
          <w:rFonts w:ascii="Arial" w:eastAsia="Times New Roman" w:hAnsi="Arial" w:cs="Arial"/>
          <w:color w:val="222222"/>
          <w:sz w:val="18"/>
          <w:szCs w:val="18"/>
        </w:rPr>
        <w:t>President of Locus; Responsible Real Estate Developers and Investors</w:t>
      </w:r>
    </w:p>
    <w:p w:rsidR="00E07288" w:rsidRPr="00F2367D" w:rsidRDefault="00E07288" w:rsidP="00F2367D">
      <w:pPr>
        <w:pStyle w:val="ListParagraph"/>
        <w:numPr>
          <w:ilvl w:val="0"/>
          <w:numId w:val="1"/>
        </w:numPr>
        <w:spacing w:after="0"/>
        <w:rPr>
          <w:rFonts w:ascii="Arial" w:eastAsia="Times New Roman" w:hAnsi="Arial" w:cs="Arial"/>
          <w:color w:val="222222"/>
          <w:sz w:val="18"/>
          <w:szCs w:val="18"/>
        </w:rPr>
      </w:pPr>
      <w:r w:rsidRPr="00F2367D">
        <w:rPr>
          <w:rFonts w:ascii="Arial" w:eastAsia="Times New Roman" w:hAnsi="Arial" w:cs="Arial"/>
          <w:color w:val="222222"/>
          <w:sz w:val="18"/>
          <w:szCs w:val="18"/>
        </w:rPr>
        <w:t>Nonresident Senior Fellow at Brookings Institution in Washington DC</w:t>
      </w:r>
    </w:p>
    <w:p w:rsidR="00E07288" w:rsidRPr="00F2367D" w:rsidRDefault="00E07288" w:rsidP="00F2367D">
      <w:pPr>
        <w:pStyle w:val="ListParagraph"/>
        <w:numPr>
          <w:ilvl w:val="0"/>
          <w:numId w:val="1"/>
        </w:numPr>
        <w:spacing w:after="0"/>
        <w:rPr>
          <w:rFonts w:ascii="Arial" w:eastAsia="Times New Roman" w:hAnsi="Arial" w:cs="Arial"/>
          <w:color w:val="222222"/>
          <w:sz w:val="18"/>
          <w:szCs w:val="18"/>
        </w:rPr>
      </w:pPr>
      <w:r w:rsidRPr="00F2367D">
        <w:rPr>
          <w:rFonts w:ascii="Arial" w:eastAsia="Times New Roman" w:hAnsi="Arial" w:cs="Arial"/>
          <w:color w:val="222222"/>
          <w:sz w:val="18"/>
          <w:szCs w:val="18"/>
        </w:rPr>
        <w:lastRenderedPageBreak/>
        <w:t xml:space="preserve">The Charles </w:t>
      </w:r>
      <w:proofErr w:type="spellStart"/>
      <w:r w:rsidRPr="00F2367D">
        <w:rPr>
          <w:rFonts w:ascii="Arial" w:eastAsia="Times New Roman" w:hAnsi="Arial" w:cs="Arial"/>
          <w:color w:val="222222"/>
          <w:sz w:val="18"/>
          <w:szCs w:val="18"/>
        </w:rPr>
        <w:t>Bendit</w:t>
      </w:r>
      <w:proofErr w:type="spellEnd"/>
      <w:r w:rsidRPr="00F2367D">
        <w:rPr>
          <w:rFonts w:ascii="Arial" w:eastAsia="Times New Roman" w:hAnsi="Arial" w:cs="Arial"/>
          <w:color w:val="222222"/>
          <w:sz w:val="18"/>
          <w:szCs w:val="18"/>
        </w:rPr>
        <w:t xml:space="preserve"> Distinguished Scholar and Research Professor, George Washington University School of Business</w:t>
      </w:r>
    </w:p>
    <w:p w:rsidR="00E07288" w:rsidRPr="00F2367D" w:rsidRDefault="00E07288" w:rsidP="00F2367D">
      <w:pPr>
        <w:pStyle w:val="ListParagraph"/>
        <w:numPr>
          <w:ilvl w:val="0"/>
          <w:numId w:val="1"/>
        </w:numPr>
        <w:spacing w:after="0"/>
        <w:rPr>
          <w:rFonts w:ascii="Arial" w:eastAsia="Times New Roman" w:hAnsi="Arial" w:cs="Arial"/>
          <w:color w:val="222222"/>
          <w:sz w:val="18"/>
          <w:szCs w:val="18"/>
        </w:rPr>
      </w:pPr>
      <w:r w:rsidRPr="00F2367D">
        <w:rPr>
          <w:rFonts w:ascii="Arial" w:eastAsia="Times New Roman" w:hAnsi="Arial" w:cs="Arial"/>
          <w:color w:val="222222"/>
          <w:sz w:val="18"/>
          <w:szCs w:val="18"/>
        </w:rPr>
        <w:t>Founding Partner of Arcadia Land Company, a New Urbanism and transit-oriented development firm</w:t>
      </w:r>
    </w:p>
    <w:p w:rsidR="000822E8" w:rsidRDefault="00E07288" w:rsidP="00F2367D">
      <w:pPr>
        <w:spacing w:after="0"/>
        <w:rPr>
          <w:rFonts w:ascii="Arial" w:eastAsia="Times New Roman" w:hAnsi="Arial" w:cs="Arial"/>
          <w:color w:val="222222"/>
          <w:sz w:val="18"/>
          <w:szCs w:val="18"/>
        </w:rPr>
      </w:pPr>
      <w:r w:rsidRPr="00F2367D">
        <w:rPr>
          <w:rFonts w:ascii="Arial" w:eastAsia="Times New Roman" w:hAnsi="Arial" w:cs="Arial"/>
          <w:color w:val="222222"/>
          <w:sz w:val="18"/>
          <w:szCs w:val="18"/>
        </w:rPr>
        <w:t xml:space="preserve">His most recent book is </w:t>
      </w:r>
      <w:r w:rsidR="001463CE" w:rsidRPr="001463CE">
        <w:rPr>
          <w:rFonts w:ascii="Arial" w:eastAsia="Times New Roman" w:hAnsi="Arial" w:cs="Arial"/>
          <w:i/>
          <w:color w:val="222222"/>
          <w:sz w:val="18"/>
          <w:szCs w:val="18"/>
        </w:rPr>
        <w:t>The Option of Urbanism, Investing in a New American Dream</w:t>
      </w:r>
      <w:r w:rsidRPr="00F2367D">
        <w:rPr>
          <w:rFonts w:ascii="Arial" w:eastAsia="Times New Roman" w:hAnsi="Arial" w:cs="Arial"/>
          <w:color w:val="222222"/>
          <w:sz w:val="18"/>
          <w:szCs w:val="18"/>
        </w:rPr>
        <w:t>. He is the author of Strategic Planning for Real Estate Companies and has contribu</w:t>
      </w:r>
      <w:r w:rsidR="00F2367D" w:rsidRPr="00F2367D">
        <w:rPr>
          <w:rFonts w:ascii="Arial" w:eastAsia="Times New Roman" w:hAnsi="Arial" w:cs="Arial"/>
          <w:color w:val="222222"/>
          <w:sz w:val="18"/>
          <w:szCs w:val="18"/>
        </w:rPr>
        <w:t xml:space="preserve">ted chapters to 12 other books. </w:t>
      </w:r>
      <w:r w:rsidRPr="00F2367D">
        <w:rPr>
          <w:rFonts w:ascii="Arial" w:eastAsia="Times New Roman" w:hAnsi="Arial" w:cs="Arial"/>
          <w:color w:val="222222"/>
          <w:sz w:val="18"/>
          <w:szCs w:val="18"/>
        </w:rPr>
        <w:t xml:space="preserve">Leinberger is a graduate of Swarthmore College and the Harvard Business School and lives in </w:t>
      </w:r>
      <w:proofErr w:type="spellStart"/>
      <w:r w:rsidRPr="00F2367D">
        <w:rPr>
          <w:rFonts w:ascii="Arial" w:eastAsia="Times New Roman" w:hAnsi="Arial" w:cs="Arial"/>
          <w:color w:val="222222"/>
          <w:sz w:val="18"/>
          <w:szCs w:val="18"/>
        </w:rPr>
        <w:t>Dupont</w:t>
      </w:r>
      <w:proofErr w:type="spellEnd"/>
      <w:r w:rsidRPr="00F2367D">
        <w:rPr>
          <w:rFonts w:ascii="Arial" w:eastAsia="Times New Roman" w:hAnsi="Arial" w:cs="Arial"/>
          <w:color w:val="222222"/>
          <w:sz w:val="18"/>
          <w:szCs w:val="18"/>
        </w:rPr>
        <w:t xml:space="preserve"> Circle in Washington, D</w:t>
      </w:r>
      <w:r w:rsidR="00140D77">
        <w:rPr>
          <w:rFonts w:ascii="Arial" w:eastAsia="Times New Roman" w:hAnsi="Arial" w:cs="Arial"/>
          <w:color w:val="222222"/>
          <w:sz w:val="18"/>
          <w:szCs w:val="18"/>
        </w:rPr>
        <w:t>.</w:t>
      </w:r>
      <w:r w:rsidRPr="00F2367D">
        <w:rPr>
          <w:rFonts w:ascii="Arial" w:eastAsia="Times New Roman" w:hAnsi="Arial" w:cs="Arial"/>
          <w:color w:val="222222"/>
          <w:sz w:val="18"/>
          <w:szCs w:val="18"/>
        </w:rPr>
        <w:t>C.</w:t>
      </w:r>
    </w:p>
    <w:p w:rsidR="00F2367D" w:rsidRPr="00F2367D" w:rsidRDefault="00F2367D" w:rsidP="00F2367D">
      <w:pPr>
        <w:spacing w:after="0"/>
        <w:rPr>
          <w:rFonts w:ascii="Futura Medium BT" w:hAnsi="Futura Medium BT" w:cs="Futura"/>
          <w:b/>
          <w:sz w:val="18"/>
          <w:szCs w:val="18"/>
        </w:rPr>
      </w:pPr>
    </w:p>
    <w:p w:rsidR="000822E8" w:rsidRPr="000822E8" w:rsidRDefault="00E07288" w:rsidP="000822E8">
      <w:pPr>
        <w:spacing w:line="240" w:lineRule="auto"/>
        <w:rPr>
          <w:rFonts w:ascii="Futura Medium BT" w:hAnsi="Futura Medium BT" w:cs="Futura"/>
          <w:sz w:val="24"/>
          <w:szCs w:val="24"/>
        </w:rPr>
      </w:pPr>
      <w:r>
        <w:rPr>
          <w:rFonts w:ascii="Futura Medium BT" w:hAnsi="Futura Medium BT" w:cs="Futura"/>
          <w:sz w:val="24"/>
          <w:szCs w:val="24"/>
        </w:rPr>
        <w:t>David Bowers</w:t>
      </w:r>
      <w:r>
        <w:rPr>
          <w:rFonts w:ascii="Futura Medium BT" w:hAnsi="Futura Medium BT" w:cs="Futura"/>
          <w:sz w:val="24"/>
          <w:szCs w:val="24"/>
        </w:rPr>
        <w:br/>
      </w:r>
      <w:r w:rsidRPr="00E07288">
        <w:rPr>
          <w:rFonts w:ascii="Futura Medium BT" w:hAnsi="Futura Medium BT" w:cs="Futura"/>
        </w:rPr>
        <w:t>Enterprise Community Partners</w:t>
      </w:r>
    </w:p>
    <w:p w:rsidR="00F2367D" w:rsidRDefault="00F2367D" w:rsidP="00F2367D">
      <w:pPr>
        <w:spacing w:after="0" w:line="240" w:lineRule="auto"/>
        <w:rPr>
          <w:rFonts w:ascii="Arial" w:eastAsia="Times New Roman" w:hAnsi="Arial" w:cs="Arial"/>
          <w:sz w:val="18"/>
          <w:szCs w:val="18"/>
        </w:rPr>
      </w:pPr>
      <w:r w:rsidRPr="00F2367D">
        <w:rPr>
          <w:rFonts w:ascii="Arial" w:eastAsia="Times New Roman" w:hAnsi="Arial" w:cs="Arial"/>
          <w:sz w:val="18"/>
          <w:szCs w:val="18"/>
        </w:rPr>
        <w:t>David Bowers is vice president and Mid-Atlantic market leader for Enterprise</w:t>
      </w:r>
      <w:r>
        <w:rPr>
          <w:rFonts w:ascii="Arial" w:eastAsia="Times New Roman" w:hAnsi="Arial" w:cs="Arial"/>
          <w:sz w:val="18"/>
          <w:szCs w:val="18"/>
        </w:rPr>
        <w:t xml:space="preserve"> Community Partners</w:t>
      </w:r>
      <w:r w:rsidRPr="00F2367D">
        <w:rPr>
          <w:rFonts w:ascii="Arial" w:eastAsia="Times New Roman" w:hAnsi="Arial" w:cs="Arial"/>
          <w:sz w:val="18"/>
          <w:szCs w:val="18"/>
        </w:rPr>
        <w:t>. His work includes facilitating affordable housing and community development deals in collaboration with government agencies, lenders, for-profit and nonprofit developers in the Baltimore and Washington, D.C. metropolitan areas.</w:t>
      </w:r>
    </w:p>
    <w:p w:rsidR="00F2367D" w:rsidRDefault="00F2367D" w:rsidP="00F2367D">
      <w:pPr>
        <w:spacing w:after="0" w:line="240" w:lineRule="auto"/>
        <w:rPr>
          <w:rFonts w:ascii="Arial" w:eastAsia="Times New Roman" w:hAnsi="Arial" w:cs="Arial"/>
          <w:sz w:val="18"/>
          <w:szCs w:val="18"/>
        </w:rPr>
      </w:pPr>
    </w:p>
    <w:p w:rsidR="00F2367D" w:rsidRDefault="00F2367D" w:rsidP="00F2367D">
      <w:pPr>
        <w:spacing w:after="0" w:line="240" w:lineRule="auto"/>
        <w:rPr>
          <w:rFonts w:ascii="Arial" w:eastAsia="Times New Roman" w:hAnsi="Arial" w:cs="Arial"/>
          <w:sz w:val="18"/>
          <w:szCs w:val="18"/>
        </w:rPr>
      </w:pPr>
      <w:r w:rsidRPr="00F2367D">
        <w:rPr>
          <w:rFonts w:ascii="Arial" w:eastAsia="Times New Roman" w:hAnsi="Arial" w:cs="Arial"/>
          <w:sz w:val="18"/>
          <w:szCs w:val="18"/>
        </w:rPr>
        <w:t xml:space="preserve">Enterprise’s Washington, D.C. office also participates with local coalitions advocating for increased resources for affordable housing and community development. Since coming to Enterprise in 2004, the company has provided more than $325 million in capital to support affordable housing efforts in the Washington, D.C. metropolitan area, creating or preserving more than 6,000 homes. </w:t>
      </w:r>
    </w:p>
    <w:p w:rsidR="00F2367D" w:rsidRDefault="00F2367D" w:rsidP="00F2367D">
      <w:pPr>
        <w:spacing w:after="0" w:line="240" w:lineRule="auto"/>
        <w:rPr>
          <w:rFonts w:ascii="Arial" w:eastAsia="Times New Roman" w:hAnsi="Arial" w:cs="Arial"/>
          <w:sz w:val="18"/>
          <w:szCs w:val="18"/>
        </w:rPr>
      </w:pPr>
    </w:p>
    <w:p w:rsidR="00F2367D" w:rsidRPr="00F2367D" w:rsidRDefault="00F2367D" w:rsidP="00F2367D">
      <w:pPr>
        <w:spacing w:after="0" w:line="240" w:lineRule="auto"/>
        <w:rPr>
          <w:rFonts w:ascii="Arial" w:eastAsia="Times New Roman" w:hAnsi="Arial" w:cs="Arial"/>
          <w:sz w:val="18"/>
          <w:szCs w:val="18"/>
        </w:rPr>
      </w:pPr>
      <w:r w:rsidRPr="00F2367D">
        <w:rPr>
          <w:rFonts w:ascii="Arial" w:eastAsia="Times New Roman" w:hAnsi="Arial" w:cs="Arial"/>
          <w:sz w:val="18"/>
          <w:szCs w:val="18"/>
        </w:rPr>
        <w:t>He currently serves as a board member of the Northern Virginia Affordable Housing Alliance, City First Enterprises, City First Homes, National Low Income Housing Coalition and Jubilee Housing.</w:t>
      </w:r>
    </w:p>
    <w:p w:rsidR="00F2367D" w:rsidRDefault="00F2367D" w:rsidP="00F2367D">
      <w:pPr>
        <w:spacing w:after="0" w:line="240" w:lineRule="auto"/>
        <w:rPr>
          <w:rFonts w:ascii="Arial" w:eastAsia="Times New Roman" w:hAnsi="Arial" w:cs="Arial"/>
          <w:sz w:val="18"/>
          <w:szCs w:val="18"/>
        </w:rPr>
      </w:pPr>
    </w:p>
    <w:p w:rsidR="00C860E3" w:rsidRPr="00F2367D" w:rsidRDefault="00C860E3" w:rsidP="00F2367D">
      <w:pPr>
        <w:spacing w:after="0" w:line="240" w:lineRule="auto"/>
        <w:rPr>
          <w:rFonts w:ascii="Arial" w:eastAsia="Times New Roman" w:hAnsi="Arial" w:cs="Arial"/>
          <w:sz w:val="18"/>
          <w:szCs w:val="18"/>
        </w:rPr>
      </w:pPr>
    </w:p>
    <w:p w:rsidR="000822E8" w:rsidRPr="000822E8" w:rsidRDefault="00E07288" w:rsidP="00F2367D">
      <w:pPr>
        <w:spacing w:after="0" w:line="240" w:lineRule="auto"/>
        <w:rPr>
          <w:rFonts w:ascii="Futura Medium BT" w:hAnsi="Futura Medium BT" w:cs="Futura"/>
          <w:sz w:val="24"/>
          <w:szCs w:val="24"/>
        </w:rPr>
      </w:pPr>
      <w:r>
        <w:rPr>
          <w:rFonts w:ascii="Futura Medium BT" w:hAnsi="Futura Medium BT" w:cs="Futura"/>
          <w:sz w:val="24"/>
          <w:szCs w:val="24"/>
        </w:rPr>
        <w:t>Ed Lazere</w:t>
      </w:r>
      <w:r>
        <w:rPr>
          <w:rFonts w:ascii="Futura Medium BT" w:hAnsi="Futura Medium BT" w:cs="Futura"/>
          <w:sz w:val="24"/>
          <w:szCs w:val="24"/>
        </w:rPr>
        <w:br/>
      </w:r>
      <w:r w:rsidRPr="00E07288">
        <w:rPr>
          <w:rFonts w:ascii="Futura Medium BT" w:hAnsi="Futura Medium BT" w:cs="Futura"/>
        </w:rPr>
        <w:t>D.C. Fiscal Policy Institute</w:t>
      </w:r>
    </w:p>
    <w:p w:rsidR="00F2367D" w:rsidRPr="00F2367D" w:rsidRDefault="00F2367D" w:rsidP="00F2367D">
      <w:pPr>
        <w:pStyle w:val="NormalWeb"/>
        <w:shd w:val="clear" w:color="auto" w:fill="F8FBFD"/>
        <w:spacing w:before="134" w:beforeAutospacing="0" w:after="268" w:afterAutospacing="0" w:line="276" w:lineRule="auto"/>
        <w:rPr>
          <w:rFonts w:ascii="Arial" w:hAnsi="Arial" w:cs="Arial"/>
          <w:sz w:val="18"/>
          <w:szCs w:val="18"/>
        </w:rPr>
      </w:pPr>
      <w:r w:rsidRPr="00F2367D">
        <w:rPr>
          <w:rFonts w:ascii="Arial" w:hAnsi="Arial" w:cs="Arial"/>
          <w:sz w:val="18"/>
          <w:szCs w:val="18"/>
        </w:rPr>
        <w:t xml:space="preserve">Lazere has led the work of the DC Fiscal Policy Institute since it was established in 2001.  </w:t>
      </w:r>
    </w:p>
    <w:p w:rsidR="00F2367D" w:rsidRPr="00F2367D" w:rsidRDefault="00F2367D" w:rsidP="00F2367D">
      <w:pPr>
        <w:pStyle w:val="NormalWeb"/>
        <w:shd w:val="clear" w:color="auto" w:fill="F8FBFD"/>
        <w:spacing w:before="134" w:beforeAutospacing="0" w:after="268" w:afterAutospacing="0" w:line="276" w:lineRule="auto"/>
        <w:rPr>
          <w:rFonts w:ascii="Arial" w:hAnsi="Arial" w:cs="Arial"/>
          <w:sz w:val="18"/>
          <w:szCs w:val="18"/>
        </w:rPr>
      </w:pPr>
      <w:r w:rsidRPr="00F2367D">
        <w:rPr>
          <w:rFonts w:ascii="Arial" w:hAnsi="Arial" w:cs="Arial"/>
          <w:sz w:val="18"/>
          <w:szCs w:val="18"/>
        </w:rPr>
        <w:t>Prior to that, he was a policy analyst for 12 years at DCFPI’s parent organization, the Center on Budget and Policy Priorities.  At CBPP, he worked on numerous issues at both the state and federal level, including state spending choices under the TANF block grant and other issues related to welfare reform implementation; state-level tax policy, particularly State Earned Income Tax Credits; and affordable housing.  </w:t>
      </w:r>
    </w:p>
    <w:p w:rsidR="00F2367D" w:rsidRPr="00F2367D" w:rsidRDefault="00F2367D" w:rsidP="00F2367D">
      <w:pPr>
        <w:pStyle w:val="NormalWeb"/>
        <w:shd w:val="clear" w:color="auto" w:fill="F8FBFD"/>
        <w:spacing w:before="134" w:beforeAutospacing="0" w:after="268" w:afterAutospacing="0" w:line="276" w:lineRule="auto"/>
        <w:rPr>
          <w:rFonts w:ascii="Arial" w:hAnsi="Arial" w:cs="Arial"/>
          <w:sz w:val="18"/>
          <w:szCs w:val="18"/>
        </w:rPr>
      </w:pPr>
      <w:r w:rsidRPr="00F2367D">
        <w:rPr>
          <w:rFonts w:ascii="Arial" w:hAnsi="Arial" w:cs="Arial"/>
          <w:sz w:val="18"/>
          <w:szCs w:val="18"/>
        </w:rPr>
        <w:t>Lazere holds a Master of Public Policy degree from the University of Maryland.</w:t>
      </w:r>
    </w:p>
    <w:p w:rsidR="000822E8" w:rsidRPr="000822E8" w:rsidRDefault="000822E8" w:rsidP="000822E8">
      <w:pPr>
        <w:rPr>
          <w:rFonts w:ascii="Futura Md BT" w:hAnsi="Futura Md BT"/>
        </w:rPr>
      </w:pPr>
    </w:p>
    <w:sectPr w:rsidR="000822E8" w:rsidRPr="000822E8" w:rsidSect="0065341D">
      <w:pgSz w:w="15840" w:h="12240" w:orient="landscape"/>
      <w:pgMar w:top="720" w:right="720" w:bottom="720" w:left="72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A01" w:rsidRDefault="00504A01" w:rsidP="000822E8">
      <w:pPr>
        <w:spacing w:after="0" w:line="240" w:lineRule="auto"/>
      </w:pPr>
      <w:r>
        <w:separator/>
      </w:r>
    </w:p>
  </w:endnote>
  <w:endnote w:type="continuationSeparator" w:id="0">
    <w:p w:rsidR="00504A01" w:rsidRDefault="00504A01" w:rsidP="000822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utura Medium BT">
    <w:altName w:val="Lucida Sans Unicode"/>
    <w:panose1 w:val="020B0602020204020303"/>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adeGothic LT CondEighteen">
    <w:panose1 w:val="02000806020000020004"/>
    <w:charset w:val="00"/>
    <w:family w:val="auto"/>
    <w:pitch w:val="variable"/>
    <w:sig w:usb0="80000027" w:usb1="00000000" w:usb2="00000000" w:usb3="00000000" w:csb0="00000001" w:csb1="00000000"/>
  </w:font>
  <w:font w:name="Futura Md BT">
    <w:panose1 w:val="020B0602020204020303"/>
    <w:charset w:val="00"/>
    <w:family w:val="swiss"/>
    <w:pitch w:val="variable"/>
    <w:sig w:usb0="00000087" w:usb1="00000000" w:usb2="00000000" w:usb3="00000000" w:csb0="0000001B" w:csb1="00000000"/>
  </w:font>
  <w:font w:name="Futura">
    <w:charset w:val="00"/>
    <w:family w:val="auto"/>
    <w:pitch w:val="variable"/>
    <w:sig w:usb0="80000067"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A01" w:rsidRDefault="00504A01" w:rsidP="000822E8">
      <w:pPr>
        <w:spacing w:after="0" w:line="240" w:lineRule="auto"/>
      </w:pPr>
      <w:r>
        <w:separator/>
      </w:r>
    </w:p>
  </w:footnote>
  <w:footnote w:type="continuationSeparator" w:id="0">
    <w:p w:rsidR="00504A01" w:rsidRDefault="00504A01" w:rsidP="000822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055C6"/>
    <w:multiLevelType w:val="hybridMultilevel"/>
    <w:tmpl w:val="C520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5341D"/>
    <w:rsid w:val="000822E8"/>
    <w:rsid w:val="00140D77"/>
    <w:rsid w:val="001463CE"/>
    <w:rsid w:val="003A0F17"/>
    <w:rsid w:val="00504A01"/>
    <w:rsid w:val="0065341D"/>
    <w:rsid w:val="00765CB6"/>
    <w:rsid w:val="009C0ED4"/>
    <w:rsid w:val="00A77278"/>
    <w:rsid w:val="00A8445F"/>
    <w:rsid w:val="00A9489F"/>
    <w:rsid w:val="00C860E3"/>
    <w:rsid w:val="00E07288"/>
    <w:rsid w:val="00F2367D"/>
    <w:rsid w:val="00F94F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C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3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41D"/>
    <w:rPr>
      <w:rFonts w:ascii="Tahoma" w:hAnsi="Tahoma" w:cs="Tahoma"/>
      <w:sz w:val="16"/>
      <w:szCs w:val="16"/>
    </w:rPr>
  </w:style>
  <w:style w:type="paragraph" w:styleId="Header">
    <w:name w:val="header"/>
    <w:basedOn w:val="Normal"/>
    <w:link w:val="HeaderChar"/>
    <w:uiPriority w:val="99"/>
    <w:semiHidden/>
    <w:unhideWhenUsed/>
    <w:rsid w:val="000822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22E8"/>
  </w:style>
  <w:style w:type="paragraph" w:styleId="Footer">
    <w:name w:val="footer"/>
    <w:basedOn w:val="Normal"/>
    <w:link w:val="FooterChar"/>
    <w:uiPriority w:val="99"/>
    <w:semiHidden/>
    <w:unhideWhenUsed/>
    <w:rsid w:val="000822E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22E8"/>
  </w:style>
  <w:style w:type="paragraph" w:styleId="NormalWeb">
    <w:name w:val="Normal (Web)"/>
    <w:basedOn w:val="Normal"/>
    <w:uiPriority w:val="99"/>
    <w:unhideWhenUsed/>
    <w:rsid w:val="000822E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2367D"/>
    <w:pPr>
      <w:ind w:left="720"/>
      <w:contextualSpacing/>
    </w:pPr>
  </w:style>
</w:styles>
</file>

<file path=word/webSettings.xml><?xml version="1.0" encoding="utf-8"?>
<w:webSettings xmlns:r="http://schemas.openxmlformats.org/officeDocument/2006/relationships" xmlns:w="http://schemas.openxmlformats.org/wordprocessingml/2006/main">
  <w:divs>
    <w:div w:id="125674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AF45D9-8C04-4B26-B3D4-2B59498D1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554</Words>
  <Characters>3163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acustis</dc:creator>
  <cp:lastModifiedBy>acustis</cp:lastModifiedBy>
  <cp:revision>2</cp:revision>
  <dcterms:created xsi:type="dcterms:W3CDTF">2013-01-15T16:44:00Z</dcterms:created>
  <dcterms:modified xsi:type="dcterms:W3CDTF">2013-01-15T16:44:00Z</dcterms:modified>
</cp:coreProperties>
</file>